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26" w:rsidRDefault="00866512" w:rsidP="00943EF9">
      <w:pPr>
        <w:jc w:val="center"/>
        <w:rPr>
          <w:rStyle w:val="Pogrubienie"/>
        </w:rPr>
      </w:pPr>
      <w:r>
        <w:rPr>
          <w:noProof/>
          <w:lang w:eastAsia="pl-PL"/>
        </w:rPr>
        <w:drawing>
          <wp:anchor distT="0" distB="0" distL="114300" distR="114300" simplePos="0" relativeHeight="251658240" behindDoc="0" locked="0" layoutInCell="1" allowOverlap="1">
            <wp:simplePos x="0" y="0"/>
            <wp:positionH relativeFrom="margin">
              <wp:posOffset>177165</wp:posOffset>
            </wp:positionH>
            <wp:positionV relativeFrom="margin">
              <wp:posOffset>280035</wp:posOffset>
            </wp:positionV>
            <wp:extent cx="1927860" cy="668020"/>
            <wp:effectExtent l="0" t="0" r="0" b="0"/>
            <wp:wrapSquare wrapText="bothSides"/>
            <wp:docPr id="3" name="Obraz 3" descr="http://www.bizneslubuski.pl/storage/custom/LFP_logo_z_A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zneslubuski.pl/storage/custom/LFP_logo_z_AR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7860"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A26">
        <w:rPr>
          <w:noProof/>
          <w:lang w:eastAsia="pl-PL"/>
        </w:rPr>
        <w:drawing>
          <wp:inline distT="0" distB="0" distL="0" distR="0" wp14:anchorId="647BF044" wp14:editId="01BD51ED">
            <wp:extent cx="1692998" cy="1131803"/>
            <wp:effectExtent l="0" t="0" r="2540" b="0"/>
            <wp:docPr id="1" name="Obraz 1" descr="Znalezione obrazy dla zapytania lubuski fil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ubuski filar 2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156" cy="1131909"/>
                    </a:xfrm>
                    <a:prstGeom prst="rect">
                      <a:avLst/>
                    </a:prstGeom>
                    <a:noFill/>
                    <a:ln>
                      <a:noFill/>
                    </a:ln>
                  </pic:spPr>
                </pic:pic>
              </a:graphicData>
            </a:graphic>
          </wp:inline>
        </w:drawing>
      </w:r>
      <w:bookmarkStart w:id="0" w:name="_GoBack"/>
      <w:bookmarkEnd w:id="0"/>
    </w:p>
    <w:p w:rsidR="00D41A26" w:rsidRDefault="00D41A26" w:rsidP="00943EF9">
      <w:pPr>
        <w:spacing w:after="0"/>
        <w:rPr>
          <w:rStyle w:val="Pogrubienie"/>
        </w:rPr>
      </w:pPr>
      <w:r>
        <w:rPr>
          <w:rStyle w:val="Pogrubienie"/>
        </w:rPr>
        <w:t>„Wsparcie MŚP przez Fundusz Funduszy województwa lubuskiego”</w:t>
      </w:r>
    </w:p>
    <w:p w:rsidR="00943EF9" w:rsidRDefault="00943EF9" w:rsidP="00943EF9">
      <w:pPr>
        <w:spacing w:after="0"/>
        <w:rPr>
          <w:rStyle w:val="Pogrubienie"/>
        </w:rPr>
      </w:pPr>
    </w:p>
    <w:p w:rsidR="00F248A9" w:rsidRDefault="0088781B" w:rsidP="00943EF9">
      <w:pPr>
        <w:spacing w:after="0"/>
        <w:jc w:val="both"/>
      </w:pPr>
      <w:r>
        <w:t xml:space="preserve">W ramach projektu pn. ,,Wsparcie MŚP przez Fundusz Funduszy województwa lubuskiego” udzielane są </w:t>
      </w:r>
      <w:r w:rsidR="00F248A9">
        <w:t xml:space="preserve">unijne </w:t>
      </w:r>
      <w:r>
        <w:t>poż</w:t>
      </w:r>
      <w:r w:rsidR="00F248A9">
        <w:t xml:space="preserve">yczki lubuskim mikro, małym i średnim przedsiębiorstwom. </w:t>
      </w:r>
    </w:p>
    <w:p w:rsidR="00943EF9" w:rsidRDefault="00943EF9" w:rsidP="00943EF9">
      <w:pPr>
        <w:spacing w:after="0"/>
        <w:jc w:val="both"/>
      </w:pPr>
    </w:p>
    <w:p w:rsidR="00F248A9" w:rsidRDefault="0088781B" w:rsidP="00943EF9">
      <w:pPr>
        <w:spacing w:after="0"/>
        <w:jc w:val="both"/>
      </w:pPr>
      <w:r>
        <w:t>Ze środków przeznaczonych na w</w:t>
      </w:r>
      <w:r w:rsidR="00F248A9">
        <w:t>ypłatę pożyczek finansowane będą</w:t>
      </w:r>
      <w:r>
        <w:t xml:space="preserve"> przedsięwzięcia realizowane na terenie województwa lubuskiego, mające na celu wzmocnienie potencjału gospodarczego mikro, małych i średnich przedsiębiorstw, wsparcie ich rozwoju oraz podniesienie ich konkurencyjności. Inwestycje te przyczynią się także do wprowadzenia do oferty firm nowych produktów oraz utworzenia  dodatkowych miejsc pracy. Na preferencyjnych warunkach udzielane będą pożyczki przeznaczone na  inwestycje przedsiębiorstw będących w fazie start-</w:t>
      </w:r>
      <w:proofErr w:type="spellStart"/>
      <w:r>
        <w:t>up</w:t>
      </w:r>
      <w:proofErr w:type="spellEnd"/>
      <w:r>
        <w:t>, przedsięwzięcia innowacyjne na poziomie regionu oraz projekty dotyczące zastosowania technologii informacyjno-komunikacyjnych </w:t>
      </w:r>
      <w:r w:rsidR="00F248A9">
        <w:t>(TIK).</w:t>
      </w:r>
    </w:p>
    <w:p w:rsidR="00943EF9" w:rsidRDefault="00943EF9" w:rsidP="00943EF9">
      <w:pPr>
        <w:spacing w:after="0"/>
        <w:jc w:val="both"/>
      </w:pPr>
    </w:p>
    <w:p w:rsidR="00F472BF" w:rsidRDefault="00F472BF" w:rsidP="00943EF9">
      <w:pPr>
        <w:spacing w:after="0"/>
        <w:jc w:val="both"/>
      </w:pPr>
      <w:r>
        <w:rPr>
          <w:rStyle w:val="Pogrubienie"/>
          <w:b w:val="0"/>
        </w:rPr>
        <w:t>Po</w:t>
      </w:r>
      <w:r w:rsidRPr="00F248A9">
        <w:rPr>
          <w:rStyle w:val="Pogrubienie"/>
          <w:b w:val="0"/>
        </w:rPr>
        <w:t>życzki udzielane są ze środków Regionalnego Progra</w:t>
      </w:r>
      <w:r>
        <w:rPr>
          <w:rStyle w:val="Pogrubienie"/>
          <w:b w:val="0"/>
        </w:rPr>
        <w:t>mu Operacyjnego – Lubuskie 2020.</w:t>
      </w:r>
    </w:p>
    <w:p w:rsidR="00943EF9" w:rsidRPr="00943EF9" w:rsidRDefault="00F248A9" w:rsidP="00943EF9">
      <w:pPr>
        <w:spacing w:after="0"/>
        <w:rPr>
          <w:b/>
        </w:rPr>
      </w:pPr>
      <w:r>
        <w:br/>
      </w:r>
      <w:r w:rsidR="0088781B">
        <w:t xml:space="preserve">Szczegółowe informacje odnośnie Instrumentów Finansowych pn. </w:t>
      </w:r>
      <w:r w:rsidR="0088781B">
        <w:rPr>
          <w:rStyle w:val="Pogrubienie"/>
        </w:rPr>
        <w:t>„Mała Pożyczka 1”, „Mała Pożyczka 2” oraz „Duża Pożyczka”</w:t>
      </w:r>
      <w:r w:rsidR="0088781B">
        <w:t>, jak również warunków ich udzielania znajdują  na stronie internetowej Lubuskiego Funduszu Pożyczkowego, w odrębnych zakład</w:t>
      </w:r>
      <w:r>
        <w:t>kach dotyczących poszczególnych </w:t>
      </w:r>
      <w:r w:rsidR="0088781B">
        <w:t>pożyczek.</w:t>
      </w:r>
      <w:r w:rsidR="0088781B">
        <w:br/>
      </w:r>
      <w:r w:rsidR="0088781B">
        <w:br/>
        <w:t>Dodatkowe informacje na temat pożyczek można uzyskać w następujących punktach obsługi klienta:</w:t>
      </w:r>
      <w:r w:rsidR="0088781B">
        <w:br/>
      </w:r>
      <w:r w:rsidR="0088781B">
        <w:br/>
      </w:r>
      <w:r w:rsidR="0088781B">
        <w:rPr>
          <w:rStyle w:val="Pogrubienie"/>
        </w:rPr>
        <w:t>Lubuski Fundusz Pożyczkowy</w:t>
      </w:r>
      <w:r w:rsidR="0088781B">
        <w:rPr>
          <w:b/>
          <w:bCs/>
        </w:rPr>
        <w:br/>
      </w:r>
      <w:r w:rsidR="0088781B">
        <w:rPr>
          <w:rStyle w:val="Pogrubienie"/>
        </w:rPr>
        <w:t>Zielona Góra, ul. Chopina 14</w:t>
      </w:r>
      <w:r w:rsidR="0088781B">
        <w:rPr>
          <w:b/>
          <w:bCs/>
        </w:rPr>
        <w:br/>
      </w:r>
      <w:r w:rsidR="0088781B">
        <w:rPr>
          <w:rStyle w:val="Pogrubienie"/>
        </w:rPr>
        <w:t>tel. 68 329 78 27; 68 329 78 28</w:t>
      </w:r>
      <w:r w:rsidR="0088781B">
        <w:rPr>
          <w:b/>
          <w:bCs/>
        </w:rPr>
        <w:br/>
      </w:r>
      <w:r w:rsidR="0088781B">
        <w:rPr>
          <w:rStyle w:val="Pogrubienie"/>
        </w:rPr>
        <w:t>email:</w:t>
      </w:r>
      <w:r w:rsidR="00943EF9">
        <w:rPr>
          <w:rStyle w:val="Pogrubienie"/>
        </w:rPr>
        <w:t xml:space="preserve"> </w:t>
      </w:r>
      <w:hyperlink r:id="rId8" w:history="1">
        <w:r w:rsidR="0088781B">
          <w:rPr>
            <w:rStyle w:val="Hipercze"/>
            <w:b/>
            <w:bCs/>
          </w:rPr>
          <w:t>lfp@region.zgora.pl</w:t>
        </w:r>
      </w:hyperlink>
      <w:r w:rsidR="0088781B">
        <w:rPr>
          <w:b/>
          <w:bCs/>
        </w:rPr>
        <w:br/>
      </w:r>
      <w:r w:rsidR="0088781B">
        <w:br/>
      </w:r>
      <w:r w:rsidR="00943EF9" w:rsidRPr="00943EF9">
        <w:rPr>
          <w:b/>
        </w:rPr>
        <w:t>Organizacja Pracodawców Ziemi Lubuskiej</w:t>
      </w:r>
    </w:p>
    <w:p w:rsidR="00943EF9" w:rsidRPr="00943EF9" w:rsidRDefault="00943EF9" w:rsidP="00943EF9">
      <w:pPr>
        <w:spacing w:after="0"/>
        <w:rPr>
          <w:b/>
        </w:rPr>
      </w:pPr>
      <w:r w:rsidRPr="00943EF9">
        <w:rPr>
          <w:b/>
        </w:rPr>
        <w:t>Oddział we Wschowie</w:t>
      </w:r>
    </w:p>
    <w:p w:rsidR="00943EF9" w:rsidRPr="00943EF9" w:rsidRDefault="00943EF9" w:rsidP="00943EF9">
      <w:pPr>
        <w:spacing w:after="0"/>
        <w:rPr>
          <w:b/>
        </w:rPr>
      </w:pPr>
      <w:r w:rsidRPr="00943EF9">
        <w:rPr>
          <w:b/>
        </w:rPr>
        <w:t>ul. Kopernika 7 pok.8</w:t>
      </w:r>
    </w:p>
    <w:p w:rsidR="00943EF9" w:rsidRPr="00943EF9" w:rsidRDefault="00943EF9" w:rsidP="00943EF9">
      <w:pPr>
        <w:spacing w:after="0"/>
        <w:rPr>
          <w:b/>
        </w:rPr>
      </w:pPr>
      <w:r w:rsidRPr="00943EF9">
        <w:rPr>
          <w:b/>
        </w:rPr>
        <w:t>tel. 884 782 630</w:t>
      </w:r>
    </w:p>
    <w:p w:rsidR="00943EF9" w:rsidRPr="00943EF9" w:rsidRDefault="00943EF9" w:rsidP="00943EF9">
      <w:pPr>
        <w:spacing w:after="0"/>
        <w:rPr>
          <w:b/>
        </w:rPr>
      </w:pPr>
      <w:r w:rsidRPr="00943EF9">
        <w:rPr>
          <w:b/>
        </w:rPr>
        <w:t xml:space="preserve">email: </w:t>
      </w:r>
      <w:hyperlink r:id="rId9" w:history="1">
        <w:r w:rsidRPr="00943EF9">
          <w:rPr>
            <w:rStyle w:val="Hipercze"/>
            <w:b/>
          </w:rPr>
          <w:t>wschowa@opzl.pl</w:t>
        </w:r>
      </w:hyperlink>
    </w:p>
    <w:p w:rsidR="00D41A26" w:rsidRPr="00D41A26" w:rsidRDefault="00D41A26" w:rsidP="00D41A26">
      <w:pPr>
        <w:rPr>
          <w:rStyle w:val="Pogrubienie"/>
        </w:rPr>
      </w:pPr>
    </w:p>
    <w:p w:rsidR="00D41A26" w:rsidRPr="00D41A26" w:rsidRDefault="00D41A26" w:rsidP="00D41A26">
      <w:pPr>
        <w:spacing w:before="100" w:beforeAutospacing="1" w:after="100" w:afterAutospacing="1" w:line="240" w:lineRule="auto"/>
        <w:rPr>
          <w:b/>
          <w:bCs/>
        </w:rPr>
      </w:pPr>
      <w:r w:rsidRPr="00C0759F">
        <w:rPr>
          <w:noProof/>
          <w:lang w:eastAsia="pl-PL"/>
        </w:rPr>
        <w:drawing>
          <wp:inline distT="0" distB="0" distL="0" distR="0" wp14:anchorId="3B5290BE" wp14:editId="69879A65">
            <wp:extent cx="5760720" cy="648970"/>
            <wp:effectExtent l="0" t="0" r="0" b="0"/>
            <wp:docPr id="2" name="Obraz 2" descr="http://www.truszkiewicz.pl/akademia2.0/images/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szkiewicz.pl/akademia2.0/images/1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48970"/>
                    </a:xfrm>
                    <a:prstGeom prst="rect">
                      <a:avLst/>
                    </a:prstGeom>
                    <a:noFill/>
                    <a:ln>
                      <a:noFill/>
                    </a:ln>
                  </pic:spPr>
                </pic:pic>
              </a:graphicData>
            </a:graphic>
          </wp:inline>
        </w:drawing>
      </w:r>
    </w:p>
    <w:sectPr w:rsidR="00D41A26" w:rsidRPr="00D41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10A"/>
    <w:multiLevelType w:val="multilevel"/>
    <w:tmpl w:val="9C6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F0ADC"/>
    <w:multiLevelType w:val="multilevel"/>
    <w:tmpl w:val="BA9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83CC6"/>
    <w:multiLevelType w:val="multilevel"/>
    <w:tmpl w:val="4E32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CE396E"/>
    <w:multiLevelType w:val="multilevel"/>
    <w:tmpl w:val="BC9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26"/>
    <w:rsid w:val="0024404F"/>
    <w:rsid w:val="0046333E"/>
    <w:rsid w:val="00576A5B"/>
    <w:rsid w:val="00687AB9"/>
    <w:rsid w:val="00866512"/>
    <w:rsid w:val="0088781B"/>
    <w:rsid w:val="00943EF9"/>
    <w:rsid w:val="00BA0ACF"/>
    <w:rsid w:val="00D41A26"/>
    <w:rsid w:val="00F248A9"/>
    <w:rsid w:val="00F47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41A26"/>
    <w:rPr>
      <w:b/>
      <w:bCs/>
    </w:rPr>
  </w:style>
  <w:style w:type="paragraph" w:styleId="Tekstdymka">
    <w:name w:val="Balloon Text"/>
    <w:basedOn w:val="Normalny"/>
    <w:link w:val="TekstdymkaZnak"/>
    <w:uiPriority w:val="99"/>
    <w:semiHidden/>
    <w:unhideWhenUsed/>
    <w:rsid w:val="00D41A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A26"/>
    <w:rPr>
      <w:rFonts w:ascii="Tahoma" w:hAnsi="Tahoma" w:cs="Tahoma"/>
      <w:sz w:val="16"/>
      <w:szCs w:val="16"/>
    </w:rPr>
  </w:style>
  <w:style w:type="paragraph" w:customStyle="1" w:styleId="bodytext">
    <w:name w:val="bodytext"/>
    <w:basedOn w:val="Normalny"/>
    <w:rsid w:val="00D41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76A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87A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D41A26"/>
    <w:rPr>
      <w:b/>
      <w:bCs/>
    </w:rPr>
  </w:style>
  <w:style w:type="paragraph" w:styleId="Tekstdymka">
    <w:name w:val="Balloon Text"/>
    <w:basedOn w:val="Normalny"/>
    <w:link w:val="TekstdymkaZnak"/>
    <w:uiPriority w:val="99"/>
    <w:semiHidden/>
    <w:unhideWhenUsed/>
    <w:rsid w:val="00D41A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A26"/>
    <w:rPr>
      <w:rFonts w:ascii="Tahoma" w:hAnsi="Tahoma" w:cs="Tahoma"/>
      <w:sz w:val="16"/>
      <w:szCs w:val="16"/>
    </w:rPr>
  </w:style>
  <w:style w:type="paragraph" w:customStyle="1" w:styleId="bodytext">
    <w:name w:val="bodytext"/>
    <w:basedOn w:val="Normalny"/>
    <w:rsid w:val="00D41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76A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87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6947">
      <w:bodyDiv w:val="1"/>
      <w:marLeft w:val="0"/>
      <w:marRight w:val="0"/>
      <w:marTop w:val="0"/>
      <w:marBottom w:val="0"/>
      <w:divBdr>
        <w:top w:val="none" w:sz="0" w:space="0" w:color="auto"/>
        <w:left w:val="none" w:sz="0" w:space="0" w:color="auto"/>
        <w:bottom w:val="none" w:sz="0" w:space="0" w:color="auto"/>
        <w:right w:val="none" w:sz="0" w:space="0" w:color="auto"/>
      </w:divBdr>
    </w:div>
    <w:div w:id="1951475286">
      <w:bodyDiv w:val="1"/>
      <w:marLeft w:val="0"/>
      <w:marRight w:val="0"/>
      <w:marTop w:val="0"/>
      <w:marBottom w:val="0"/>
      <w:divBdr>
        <w:top w:val="none" w:sz="0" w:space="0" w:color="auto"/>
        <w:left w:val="none" w:sz="0" w:space="0" w:color="auto"/>
        <w:bottom w:val="none" w:sz="0" w:space="0" w:color="auto"/>
        <w:right w:val="none" w:sz="0" w:space="0" w:color="auto"/>
      </w:divBdr>
    </w:div>
    <w:div w:id="21345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p@region.zgora.p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wschowa@opz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2018-04-16T09:10:00Z</dcterms:created>
  <dcterms:modified xsi:type="dcterms:W3CDTF">2018-04-18T08:45:00Z</dcterms:modified>
</cp:coreProperties>
</file>