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0E0D0174" w14:textId="23FD64C2" w:rsidR="003533EC" w:rsidRPr="00B371C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B371CC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73FA052F" w14:textId="5D8057CC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B371CC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węglowego składa się pod rygorem </w:t>
      </w:r>
      <w:r w:rsidRPr="00B371CC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B371CC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B371CC">
        <w:rPr>
          <w:rFonts w:eastAsia="Arial" w:cs="Times New Roman"/>
          <w:color w:val="000000"/>
          <w:sz w:val="28"/>
          <w:szCs w:val="28"/>
        </w:rPr>
        <w:t xml:space="preserve">zgodnie z art. 3 ust. 4 ustawy z dnia 5 sierpnia 2022 r. o dodatku węglowym (Dz. U. poz. </w:t>
      </w:r>
      <w:r w:rsidR="00B371CC" w:rsidRPr="00B371CC">
        <w:rPr>
          <w:rFonts w:eastAsia="Arial" w:cs="Times New Roman"/>
          <w:color w:val="000000"/>
          <w:sz w:val="28"/>
          <w:szCs w:val="28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7AB3232" w14:textId="267889BC" w:rsidR="00C368E3" w:rsidRPr="00B371CC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18"/>
        </w:rPr>
      </w:pPr>
      <w:r w:rsidRPr="00B371CC">
        <w:rPr>
          <w:rFonts w:eastAsia="Arial" w:cs="Times New Roman"/>
          <w:color w:val="000000"/>
          <w:sz w:val="18"/>
          <w:szCs w:val="18"/>
        </w:rPr>
        <w:t>Skrócona instrukcja wypełniania:</w:t>
      </w:r>
    </w:p>
    <w:p w14:paraId="2DB189B9" w14:textId="77777777" w:rsidR="00C368E3" w:rsidRPr="00B371CC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B371CC">
        <w:rPr>
          <w:rFonts w:eastAsia="Arial" w:cs="Times New Roman"/>
          <w:b/>
          <w:color w:val="000000"/>
          <w:sz w:val="18"/>
          <w:szCs w:val="18"/>
        </w:rPr>
        <w:t>Należy wypełniać WIELKIMI LITERAMI.</w:t>
      </w:r>
      <w:r w:rsidRPr="00B371CC">
        <w:rPr>
          <w:rFonts w:eastAsia="Arial" w:cs="Times New Roman"/>
          <w:color w:val="000000"/>
          <w:sz w:val="18"/>
          <w:szCs w:val="18"/>
        </w:rPr>
        <w:t xml:space="preserve">  </w:t>
      </w:r>
    </w:p>
    <w:p w14:paraId="4599B6D6" w14:textId="77777777" w:rsidR="00733C7E" w:rsidRPr="00B371CC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B371CC">
        <w:rPr>
          <w:rFonts w:eastAsia="Arial" w:cs="Times New Roman"/>
          <w:b/>
          <w:bCs/>
          <w:color w:val="000000"/>
          <w:sz w:val="18"/>
          <w:szCs w:val="18"/>
        </w:rPr>
        <w:t xml:space="preserve">Pola wyboru należy zaznaczać </w:t>
      </w:r>
      <w:r w:rsidRPr="00B371CC">
        <w:rPr>
          <w:rFonts w:eastAsia="Arial" w:cs="Times New Roman"/>
          <w:b/>
          <w:bCs/>
          <w:color w:val="000000"/>
          <w:sz w:val="18"/>
          <w:szCs w:val="18"/>
          <w:bdr w:val="single" w:sz="8" w:space="0" w:color="000000"/>
        </w:rPr>
        <w:t xml:space="preserve"> V </w:t>
      </w:r>
      <w:r w:rsidRPr="00B371C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Pr="00B371CC">
        <w:rPr>
          <w:rFonts w:eastAsia="Arial" w:cs="Times New Roman"/>
          <w:b/>
          <w:bCs/>
          <w:color w:val="000000"/>
          <w:sz w:val="18"/>
          <w:szCs w:val="18"/>
          <w:bdr w:val="single" w:sz="8" w:space="0" w:color="000000"/>
        </w:rPr>
        <w:t xml:space="preserve"> X </w:t>
      </w:r>
      <w:r w:rsidRPr="00B371CC">
        <w:rPr>
          <w:rFonts w:eastAsia="Arial" w:cs="Times New Roman"/>
          <w:b/>
          <w:bCs/>
          <w:color w:val="000000"/>
          <w:sz w:val="18"/>
          <w:szCs w:val="18"/>
        </w:rPr>
        <w:t xml:space="preserve"> .    </w:t>
      </w: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19F98D5A" w14:textId="276C8919" w:rsidR="00C368E3" w:rsidRPr="0002490A" w:rsidRDefault="00B371CC" w:rsidP="00514905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BURMISTRZ MIASTA I GMINY WSCHOWA</w:t>
      </w: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14:paraId="59C47A29" w14:textId="438EF56C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1E623F15" w:rsidR="00C368E3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B371CC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B371CC">
        <w:rPr>
          <w:rFonts w:eastAsia="Arial" w:cs="Times New Roman"/>
          <w:color w:val="000000"/>
          <w:sz w:val="16"/>
          <w:szCs w:val="16"/>
          <w:vertAlign w:val="superscript"/>
        </w:rPr>
        <w:t>3)</w:t>
      </w:r>
      <w:r w:rsidRPr="00B371CC">
        <w:rPr>
          <w:rFonts w:eastAsia="Arial" w:cs="Times New Roman"/>
          <w:color w:val="000000"/>
          <w:sz w:val="16"/>
          <w:szCs w:val="16"/>
        </w:rPr>
        <w:tab/>
        <w:t xml:space="preserve">Dane nieobowiązkowe. W </w:t>
      </w:r>
      <w:r w:rsidRPr="00B371CC">
        <w:rPr>
          <w:rFonts w:eastAsia="Arial" w:cs="Times New Roman"/>
          <w:bCs/>
          <w:sz w:val="16"/>
          <w:szCs w:val="16"/>
        </w:rPr>
        <w:t>przypadku</w:t>
      </w:r>
      <w:r w:rsidRPr="00B371CC">
        <w:rPr>
          <w:rFonts w:eastAsia="Arial" w:cs="Times New Roman"/>
          <w:color w:val="000000"/>
          <w:sz w:val="16"/>
          <w:szCs w:val="16"/>
        </w:rPr>
        <w:t xml:space="preserve"> podania adresu e-mail</w:t>
      </w:r>
      <w:r w:rsidR="00E6764F" w:rsidRPr="00B371CC">
        <w:rPr>
          <w:rFonts w:eastAsia="Arial" w:cs="Times New Roman"/>
          <w:color w:val="000000"/>
          <w:sz w:val="16"/>
          <w:szCs w:val="16"/>
        </w:rPr>
        <w:t>,</w:t>
      </w:r>
      <w:r w:rsidRPr="00B371CC">
        <w:rPr>
          <w:rFonts w:eastAsia="Arial" w:cs="Times New Roman"/>
          <w:color w:val="000000"/>
          <w:sz w:val="16"/>
          <w:szCs w:val="16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50BA0557" w14:textId="0B6BC887" w:rsidR="00B371CC" w:rsidRDefault="00C368E3" w:rsidP="00B371CC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0F8A86D" w14:textId="77777777" w:rsidR="00B371CC" w:rsidRDefault="00B371CC" w:rsidP="00B371CC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78FFA2D3" w14:textId="618BF16E" w:rsidR="00C368E3" w:rsidRDefault="00C368E3" w:rsidP="00B371CC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1EE7809" w14:textId="6611F1B9" w:rsidR="00C368E3" w:rsidRPr="00D51B18" w:rsidRDefault="00C368E3" w:rsidP="00B448E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57" w:right="113" w:hanging="1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51B18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="003A439B" w:rsidRPr="00D51B18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D51B18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22"/>
      </w:tblGrid>
      <w:tr w:rsidR="00D51B18" w14:paraId="0746B6C1" w14:textId="77777777" w:rsidTr="00D51B18">
        <w:trPr>
          <w:trHeight w:val="1851"/>
        </w:trPr>
        <w:tc>
          <w:tcPr>
            <w:tcW w:w="4522" w:type="dxa"/>
          </w:tcPr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569A0829" w14:textId="77777777" w:rsidTr="00D51B18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37BC8729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 w:line="267" w:lineRule="auto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E37E5AF" w14:textId="77777777" w:rsidR="00D51B18" w:rsidRPr="00782847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na paliwo stałe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8)</w:t>
            </w: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,       </w:t>
            </w:r>
          </w:p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6F7BB803" w14:textId="77777777" w:rsidTr="002E666E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71734DC7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84F3A81" w14:textId="77777777" w:rsidR="00D51B18" w:rsidRPr="00D0228D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kominek,</w:t>
            </w:r>
          </w:p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7D084232" w14:textId="77777777" w:rsidTr="002E666E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12846AF7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0E06868" w14:textId="77777777" w:rsidR="00D51B18" w:rsidRPr="00D0228D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7E2B21">
              <w:rPr>
                <w:rFonts w:eastAsia="Arial" w:cs="Times New Roman"/>
                <w:color w:val="000000"/>
                <w:sz w:val="22"/>
                <w:szCs w:val="22"/>
              </w:rPr>
              <w:t xml:space="preserve">koza, </w:t>
            </w:r>
          </w:p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628219B5" w14:textId="77777777" w:rsidTr="002E666E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7C123B83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B422F15" w14:textId="34211E2E" w:rsidR="00D51B18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7E2B21"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  <w:tc>
          <w:tcPr>
            <w:tcW w:w="4522" w:type="dxa"/>
          </w:tcPr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6F1985C1" w14:textId="77777777" w:rsidTr="002E666E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053576C1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12D2D6E" w14:textId="77777777" w:rsidR="00D51B18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7E2B21">
              <w:rPr>
                <w:rFonts w:eastAsia="Arial" w:cs="Times New Roman"/>
                <w:color w:val="000000"/>
                <w:sz w:val="22"/>
                <w:szCs w:val="22"/>
              </w:rPr>
              <w:t xml:space="preserve">trzon kuchenny, </w:t>
            </w:r>
          </w:p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6AC0AD85" w14:textId="77777777" w:rsidTr="002E666E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7D34B996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CCDB53C" w14:textId="77777777" w:rsidR="00D51B18" w:rsidRPr="00D0228D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7E2B21"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  <w:r w:rsidRPr="007E2B21">
              <w:rPr>
                <w:rFonts w:eastAsia="Arial" w:cs="Times New Roman"/>
                <w:color w:val="000000"/>
                <w:sz w:val="22"/>
                <w:szCs w:val="22"/>
              </w:rPr>
              <w:t xml:space="preserve">, </w:t>
            </w:r>
          </w:p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19D17821" w14:textId="77777777" w:rsidTr="002E666E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7AAEAA8A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FA578B" w14:textId="77777777" w:rsidR="00D51B18" w:rsidRPr="007E2B21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</w:pPr>
            <w:r w:rsidRPr="007E2B21">
              <w:rPr>
                <w:rFonts w:eastAsia="Arial" w:cs="Times New Roman"/>
                <w:color w:val="000000"/>
                <w:sz w:val="22"/>
                <w:szCs w:val="22"/>
              </w:rPr>
              <w:t>kuchnia węglowa,</w:t>
            </w:r>
          </w:p>
          <w:tbl>
            <w:tblPr>
              <w:tblpPr w:leftFromText="141" w:rightFromText="141" w:vertAnchor="text" w:horzAnchor="margin" w:tblpY="-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"/>
            </w:tblGrid>
            <w:tr w:rsidR="00D51B18" w:rsidRPr="00B55020" w14:paraId="5B309C42" w14:textId="77777777" w:rsidTr="002E666E">
              <w:trPr>
                <w:trHeight w:hRule="exact" w:val="340"/>
              </w:trPr>
              <w:tc>
                <w:tcPr>
                  <w:tcW w:w="246" w:type="dxa"/>
                  <w:shd w:val="clear" w:color="auto" w:fill="auto"/>
                </w:tcPr>
                <w:p w14:paraId="05FD22E7" w14:textId="77777777" w:rsidR="00D51B18" w:rsidRPr="00B55020" w:rsidRDefault="00D51B18" w:rsidP="00D51B18">
                  <w:pPr>
                    <w:widowControl/>
                    <w:tabs>
                      <w:tab w:val="left" w:pos="142"/>
                    </w:tabs>
                    <w:autoSpaceDE/>
                    <w:autoSpaceDN/>
                    <w:adjustRightInd/>
                    <w:spacing w:after="80"/>
                    <w:contextualSpacing/>
                    <w:rPr>
                      <w:rFonts w:eastAsia="Arial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515255A" w14:textId="1F4AFC2D" w:rsidR="00D51B18" w:rsidRDefault="00D51B18" w:rsidP="00D51B1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</w:tbl>
    <w:p w14:paraId="5B5517A1" w14:textId="77777777" w:rsidR="00D51B18" w:rsidRDefault="00D51B18" w:rsidP="00D51B18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</w:p>
    <w:p w14:paraId="0C213229" w14:textId="6470A49F" w:rsidR="00C368E3" w:rsidRPr="007E2B21" w:rsidRDefault="00C368E3" w:rsidP="00D51B18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31B2E1E" w14:textId="7D075289" w:rsidR="00C368E3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CF63F51" w14:textId="2DE7CF7B" w:rsidR="008E2AD4" w:rsidRDefault="008E2AD4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C32939A" w14:textId="3C93355B" w:rsidR="008E2AD4" w:rsidRPr="00B916E2" w:rsidRDefault="008E2AD4" w:rsidP="008E2AD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rPr>
          <w:rStyle w:val="markedcontent"/>
          <w:rFonts w:cs="Times New Roman"/>
          <w:b/>
          <w:bCs/>
          <w:sz w:val="18"/>
          <w:szCs w:val="18"/>
        </w:rPr>
      </w:pPr>
      <w:r w:rsidRPr="00B916E2">
        <w:rPr>
          <w:rStyle w:val="markedcontent"/>
          <w:rFonts w:cs="Times New Roman"/>
          <w:b/>
          <w:bCs/>
          <w:sz w:val="18"/>
          <w:szCs w:val="18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8E2AD4" w:rsidRPr="00B55020" w14:paraId="5420EE39" w14:textId="77777777" w:rsidTr="00A60FED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EE50C98" w14:textId="77777777" w:rsidR="008E2AD4" w:rsidRPr="00B55020" w:rsidRDefault="008E2AD4" w:rsidP="00A60FE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7DB3589" w14:textId="54709F54" w:rsidR="008E2AD4" w:rsidRPr="00B916E2" w:rsidRDefault="008E2AD4" w:rsidP="008E2AD4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18"/>
          <w:szCs w:val="18"/>
        </w:rPr>
      </w:pPr>
      <w:r w:rsidRPr="00B916E2">
        <w:rPr>
          <w:rFonts w:eastAsia="Arial" w:cs="Times New Roman"/>
          <w:color w:val="000000"/>
          <w:sz w:val="18"/>
          <w:szCs w:val="18"/>
        </w:rPr>
        <w:t xml:space="preserve">budynku jednorodzinnym z zainstalowanym w nim głównym źródłem ogrzewania,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8E2AD4" w:rsidRPr="00B916E2" w14:paraId="12F9F99C" w14:textId="77777777" w:rsidTr="00A60FED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FA18863" w14:textId="77777777" w:rsidR="008E2AD4" w:rsidRPr="00B916E2" w:rsidRDefault="008E2AD4" w:rsidP="00A60FE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AE99FA1" w14:textId="65A698A2" w:rsidR="008E2AD4" w:rsidRPr="00B916E2" w:rsidRDefault="008E2AD4" w:rsidP="008E2AD4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18"/>
          <w:szCs w:val="18"/>
        </w:rPr>
      </w:pPr>
      <w:r w:rsidRPr="00B916E2">
        <w:rPr>
          <w:rFonts w:eastAsia="Arial" w:cs="Times New Roman"/>
          <w:color w:val="000000"/>
          <w:sz w:val="18"/>
          <w:szCs w:val="18"/>
        </w:rPr>
        <w:t>budynku wielorodzinnym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8E2AD4" w:rsidRPr="00B916E2" w14:paraId="2D5060E9" w14:textId="77777777" w:rsidTr="00A60FED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F9DA1AF" w14:textId="77777777" w:rsidR="008E2AD4" w:rsidRPr="00B916E2" w:rsidRDefault="008E2AD4" w:rsidP="00A60FE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72A970" w14:textId="3CC035BA" w:rsidR="008E2AD4" w:rsidRPr="00B916E2" w:rsidRDefault="008E2AD4" w:rsidP="008E2AD4">
      <w:pPr>
        <w:widowControl/>
        <w:autoSpaceDE/>
        <w:autoSpaceDN/>
        <w:adjustRightInd/>
        <w:spacing w:after="120" w:line="266" w:lineRule="auto"/>
        <w:rPr>
          <w:rStyle w:val="markedcontent"/>
          <w:rFonts w:cs="Times New Roman"/>
          <w:sz w:val="18"/>
          <w:szCs w:val="18"/>
        </w:rPr>
      </w:pPr>
      <w:r w:rsidRPr="00B916E2">
        <w:rPr>
          <w:rFonts w:eastAsia="Arial" w:cs="Times New Roman"/>
          <w:color w:val="000000"/>
          <w:sz w:val="18"/>
          <w:szCs w:val="18"/>
        </w:rPr>
        <w:t>budynku lub lokalu, w których ogrzewanie realizowane jest przez lokalną sieć ciepłowniczą, obsługiwaną z kotła na paliwo stałe zainstalowanego w innym budynku</w:t>
      </w:r>
      <w:r w:rsidR="00B916E2" w:rsidRPr="00B916E2">
        <w:rPr>
          <w:rFonts w:eastAsia="Arial" w:cs="Times New Roman"/>
          <w:color w:val="000000"/>
          <w:sz w:val="18"/>
          <w:szCs w:val="18"/>
        </w:rPr>
        <w:t>¹¹)</w:t>
      </w:r>
      <w:r w:rsidRPr="00B916E2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310F7F58" w14:textId="4D168243" w:rsidR="008E2AD4" w:rsidRPr="008E2AD4" w:rsidRDefault="008E2AD4" w:rsidP="00B916E2">
      <w:pPr>
        <w:pStyle w:val="Akapitzlist"/>
        <w:widowControl/>
        <w:autoSpaceDE/>
        <w:autoSpaceDN/>
        <w:adjustRightInd/>
        <w:spacing w:after="120" w:line="266" w:lineRule="auto"/>
        <w:ind w:left="0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 w:rsidRPr="008E2AD4">
        <w:rPr>
          <w:rFonts w:cs="Times New Roman"/>
          <w:sz w:val="18"/>
          <w:szCs w:val="18"/>
        </w:rPr>
        <w:br/>
      </w:r>
      <w:r w:rsidRPr="00DC37CF">
        <w:rPr>
          <w:rStyle w:val="markedcontent"/>
          <w:rFonts w:cs="Times New Roman"/>
          <w:sz w:val="18"/>
          <w:szCs w:val="18"/>
          <w:vertAlign w:val="superscript"/>
        </w:rPr>
        <w:t>11)</w:t>
      </w:r>
      <w:r w:rsidRPr="00DC37CF">
        <w:rPr>
          <w:rStyle w:val="markedcontent"/>
          <w:rFonts w:cs="Times New Roman"/>
          <w:sz w:val="18"/>
          <w:szCs w:val="18"/>
        </w:rPr>
        <w:t xml:space="preserve"> </w:t>
      </w:r>
      <w:r w:rsidRPr="008E2AD4">
        <w:rPr>
          <w:rStyle w:val="markedcontent"/>
          <w:rFonts w:cs="Times New Roman"/>
          <w:sz w:val="18"/>
          <w:szCs w:val="18"/>
        </w:rPr>
        <w:t>Przez lokalną sieć ciepłowniczą należy rozumieć sieć dostarczającą ciepło do budynków z lokalnych źródeł ciepła</w:t>
      </w:r>
      <w:r w:rsidRPr="008E2AD4">
        <w:rPr>
          <w:rFonts w:cs="Times New Roman"/>
          <w:sz w:val="18"/>
          <w:szCs w:val="18"/>
        </w:rPr>
        <w:br/>
      </w:r>
      <w:r w:rsidRPr="008E2AD4">
        <w:rPr>
          <w:rStyle w:val="markedcontent"/>
          <w:rFonts w:cs="Times New Roman"/>
          <w:sz w:val="18"/>
          <w:szCs w:val="18"/>
        </w:rPr>
        <w:t xml:space="preserve">(zasilanych węglem kamiennym, brykietem lub </w:t>
      </w:r>
      <w:proofErr w:type="spellStart"/>
      <w:r w:rsidRPr="008E2AD4">
        <w:rPr>
          <w:rStyle w:val="markedcontent"/>
          <w:rFonts w:cs="Times New Roman"/>
          <w:sz w:val="18"/>
          <w:szCs w:val="18"/>
        </w:rPr>
        <w:t>peletem</w:t>
      </w:r>
      <w:proofErr w:type="spellEnd"/>
      <w:r w:rsidRPr="008E2AD4">
        <w:rPr>
          <w:rStyle w:val="markedcontent"/>
          <w:rFonts w:cs="Times New Roman"/>
          <w:sz w:val="18"/>
          <w:szCs w:val="18"/>
        </w:rPr>
        <w:t xml:space="preserve"> zawierającymi co najmniej 85% węgla kamiennego): kotłowni lub</w:t>
      </w:r>
      <w:r w:rsidRPr="008E2AD4">
        <w:rPr>
          <w:rFonts w:cs="Times New Roman"/>
          <w:sz w:val="18"/>
          <w:szCs w:val="18"/>
        </w:rPr>
        <w:br/>
      </w:r>
      <w:r w:rsidRPr="008E2AD4">
        <w:rPr>
          <w:rStyle w:val="markedcontent"/>
          <w:rFonts w:cs="Times New Roman"/>
          <w:sz w:val="18"/>
          <w:szCs w:val="18"/>
        </w:rPr>
        <w:t>węzła cieplnego, z których nośnik ciepła jest dostarczany bezpośrednio do instalacji ogrzewania i ciepłej wody w budynku</w:t>
      </w:r>
      <w:r w:rsidRPr="008E2AD4">
        <w:rPr>
          <w:rFonts w:cs="Times New Roman"/>
          <w:sz w:val="18"/>
          <w:szCs w:val="18"/>
        </w:rPr>
        <w:br/>
      </w:r>
      <w:r w:rsidRPr="008E2AD4">
        <w:rPr>
          <w:rStyle w:val="markedcontent"/>
          <w:rFonts w:cs="Times New Roman"/>
          <w:sz w:val="18"/>
          <w:szCs w:val="18"/>
        </w:rPr>
        <w:t>lub ciepłowni osiedlowej lub grupowego wymiennika ciepła wraz z siecią ciepłowniczą o mocy nominalnej do 11,6 MW,</w:t>
      </w:r>
      <w:r w:rsidRPr="008E2AD4">
        <w:rPr>
          <w:rFonts w:cs="Times New Roman"/>
          <w:sz w:val="18"/>
          <w:szCs w:val="18"/>
        </w:rPr>
        <w:br/>
      </w:r>
      <w:r w:rsidRPr="008E2AD4">
        <w:rPr>
          <w:rStyle w:val="markedcontent"/>
          <w:rFonts w:cs="Times New Roman"/>
          <w:sz w:val="18"/>
          <w:szCs w:val="18"/>
        </w:rPr>
        <w:t>dostarczającego ciepło do budynków – w rozumieniu art. 2 pkt 6 i 7 ustawy z dnia 21 listopada 2008 r. o wspieraniu</w:t>
      </w:r>
      <w:r w:rsidRPr="008E2AD4">
        <w:rPr>
          <w:rFonts w:cs="Times New Roman"/>
          <w:sz w:val="18"/>
          <w:szCs w:val="18"/>
        </w:rPr>
        <w:br/>
      </w:r>
      <w:r w:rsidRPr="008E2AD4">
        <w:rPr>
          <w:rStyle w:val="markedcontent"/>
          <w:rFonts w:cs="Times New Roman"/>
          <w:sz w:val="18"/>
          <w:szCs w:val="18"/>
        </w:rPr>
        <w:t>termomodernizacji i remontów oraz o centralnej ewidencji emisyjności budynków. Przez lokalną sieć ciepłowniczą nie</w:t>
      </w:r>
      <w:r w:rsidRPr="008E2AD4">
        <w:rPr>
          <w:rFonts w:cs="Times New Roman"/>
          <w:sz w:val="18"/>
          <w:szCs w:val="18"/>
        </w:rPr>
        <w:br/>
      </w:r>
      <w:r w:rsidRPr="008E2AD4">
        <w:rPr>
          <w:rStyle w:val="markedcontent"/>
          <w:rFonts w:cs="Times New Roman"/>
          <w:sz w:val="18"/>
          <w:szCs w:val="18"/>
        </w:rPr>
        <w:t>należy rozumieć miejskiej sieci ciepłownicz</w:t>
      </w:r>
      <w:r w:rsidR="00B916E2">
        <w:rPr>
          <w:rStyle w:val="markedcontent"/>
          <w:rFonts w:cs="Times New Roman"/>
          <w:sz w:val="18"/>
          <w:szCs w:val="18"/>
        </w:rPr>
        <w:t xml:space="preserve">ej. </w:t>
      </w:r>
    </w:p>
    <w:p w14:paraId="7DBE6F6B" w14:textId="77777777" w:rsidR="00D51B18" w:rsidRDefault="00D51B18" w:rsidP="00D51B1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B0434B" w14:textId="03415DF7" w:rsidR="00C368E3" w:rsidRPr="0002490A" w:rsidRDefault="00C368E3" w:rsidP="00D51B1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08BD5D0F" w14:textId="70B8F950" w:rsidR="00C368E3" w:rsidRPr="0002490A" w:rsidRDefault="00D51B18" w:rsidP="00D51B18">
      <w:pPr>
        <w:widowControl/>
        <w:autoSpaceDE/>
        <w:autoSpaceDN/>
        <w:adjustRightInd/>
        <w:spacing w:after="4" w:line="270" w:lineRule="auto"/>
        <w:ind w:right="12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br/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1A0A4E77" w:rsid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109133158"/>
      <w:r>
        <w:rPr>
          <w:rFonts w:eastAsia="Arial" w:cs="Times New Roman"/>
          <w:color w:val="000000"/>
          <w:sz w:val="22"/>
          <w:szCs w:val="22"/>
        </w:rPr>
        <w:lastRenderedPageBreak/>
        <w:t>–</w:t>
      </w:r>
      <w:bookmarkEnd w:id="6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DC37CF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DC37CF" w:rsidRPr="00DC37CF">
        <w:rPr>
          <w:rFonts w:eastAsia="Arial" w:cs="Times New Roman"/>
          <w:color w:val="000000"/>
          <w:sz w:val="22"/>
          <w:szCs w:val="22"/>
          <w:vertAlign w:val="superscript"/>
        </w:rPr>
        <w:t>12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1870EE12" w14:textId="0DC63629" w:rsidR="00DC37CF" w:rsidRDefault="00DC37CF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C37CF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B20EE">
        <w:rPr>
          <w:rFonts w:eastAsia="Arial" w:cs="Times New Roman"/>
          <w:color w:val="000000"/>
          <w:sz w:val="18"/>
          <w:szCs w:val="18"/>
        </w:rPr>
        <w:t>Przez przedsiębiorcę rozumie się przedsiębiorcę wykonującego działalność gospodarczą w zakresie wprowadzania do obrotu</w:t>
      </w:r>
      <w:r w:rsidR="00CB20EE" w:rsidRPr="00CB20EE">
        <w:rPr>
          <w:rFonts w:eastAsia="Arial" w:cs="Times New Roman"/>
          <w:color w:val="000000"/>
          <w:sz w:val="18"/>
          <w:szCs w:val="18"/>
        </w:rPr>
        <w:t xml:space="preserve"> paliw, wpisanego do Centralnego Rejestru Podmiotów Akcyzowych w rozumieniu art. 2 ust. 1 pkt. 5a ustawy z dnia 6 grudnia 2008</w:t>
      </w:r>
      <w:r w:rsidR="00D07FC1">
        <w:rPr>
          <w:rFonts w:eastAsia="Arial" w:cs="Times New Roman"/>
          <w:color w:val="000000"/>
          <w:sz w:val="18"/>
          <w:szCs w:val="18"/>
        </w:rPr>
        <w:t xml:space="preserve"> </w:t>
      </w:r>
      <w:r w:rsidR="00CB20EE" w:rsidRPr="00CB20EE">
        <w:rPr>
          <w:rFonts w:eastAsia="Arial" w:cs="Times New Roman"/>
          <w:color w:val="000000"/>
          <w:sz w:val="18"/>
          <w:szCs w:val="18"/>
        </w:rPr>
        <w:t>r. o podatku akcyzowym (Dz.U. z 2022 r. poz. 143, 1137 i 1488), który sprzedawał paliwa stałe dla gospodarstw domowych prowadzonych na terytorium Rzeczpospolitej Polskiej, po cenie nie wyższej niż 9</w:t>
      </w:r>
      <w:r w:rsidR="00D07FC1">
        <w:rPr>
          <w:rFonts w:eastAsia="Arial" w:cs="Times New Roman"/>
          <w:color w:val="000000"/>
          <w:sz w:val="18"/>
          <w:szCs w:val="18"/>
        </w:rPr>
        <w:t>9</w:t>
      </w:r>
      <w:r w:rsidR="00CB20EE" w:rsidRPr="00CB20EE">
        <w:rPr>
          <w:rFonts w:eastAsia="Arial" w:cs="Times New Roman"/>
          <w:color w:val="000000"/>
          <w:sz w:val="18"/>
          <w:szCs w:val="18"/>
        </w:rPr>
        <w:t>6,60</w:t>
      </w:r>
      <w:r w:rsidR="00D07FC1">
        <w:rPr>
          <w:rFonts w:eastAsia="Arial" w:cs="Times New Roman"/>
          <w:color w:val="000000"/>
          <w:sz w:val="18"/>
          <w:szCs w:val="18"/>
        </w:rPr>
        <w:t xml:space="preserve"> </w:t>
      </w:r>
      <w:r w:rsidR="00CB20EE" w:rsidRPr="00CB20EE">
        <w:rPr>
          <w:rFonts w:eastAsia="Arial" w:cs="Times New Roman"/>
          <w:color w:val="000000"/>
          <w:sz w:val="18"/>
          <w:szCs w:val="18"/>
        </w:rPr>
        <w:t xml:space="preserve">zł brutto za tonę, w celu wykorzystania na potrzeby własne </w:t>
      </w:r>
      <w:r w:rsidR="00D07FC1">
        <w:rPr>
          <w:rFonts w:eastAsia="Arial" w:cs="Times New Roman"/>
          <w:color w:val="000000"/>
          <w:sz w:val="18"/>
          <w:szCs w:val="18"/>
        </w:rPr>
        <w:t xml:space="preserve">tych </w:t>
      </w:r>
      <w:r w:rsidR="00CB20EE" w:rsidRPr="00CB20EE">
        <w:rPr>
          <w:rFonts w:eastAsia="Arial" w:cs="Times New Roman"/>
          <w:color w:val="000000"/>
          <w:sz w:val="18"/>
          <w:szCs w:val="18"/>
        </w:rPr>
        <w:t>gospodarstw domowych.</w:t>
      </w:r>
      <w:r w:rsidR="00CB20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1C34E94" w14:textId="77777777" w:rsidR="00CB20EE" w:rsidRPr="00E32E69" w:rsidRDefault="00CB20EE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6DEEE4A7" w:rsidR="00C368E3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00C6D9E7" w14:textId="67A21083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F606820" w14:textId="40878691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A423494" w14:textId="48E7EBAE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4494ADB" w14:textId="0AC96278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AD33DD4" w14:textId="44F7DC9C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3D72A68" w14:textId="2082BA8A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23B0331" w14:textId="3CF65E72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292079E" w14:textId="473B07D3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EA7F1CF" w14:textId="4BF468F7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A6BB29B" w14:textId="10AFCD36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3604F7B" w14:textId="60D60ABB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E669B1A" w14:textId="1158EEE4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BD16E62" w14:textId="4C845900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C574612" w14:textId="0B27D7B1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28A48CB" w14:textId="5E173CA8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C7ED99D" w14:textId="696F3B0B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B38FB1F" w14:textId="0406C435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2A1E71E" w14:textId="682C36C6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33E31B6" w14:textId="0405B630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A2B0337" w14:textId="0F273329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E25C72" w14:textId="2001763B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3216FCD" w14:textId="64CAF86B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A8FEE8" w14:textId="4347E28C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7CAEDA6" w14:textId="7F0BDC82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51753F4" w14:textId="6AFC5A55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E224C89" w14:textId="34DF2612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FC45595" w14:textId="5A141530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F7DA72E" w14:textId="22837A43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F61B0E" w14:textId="0478C334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7E55093" w14:textId="2350D119" w:rsidR="00B916E2" w:rsidRDefault="00B916E2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3942DEB" w14:textId="77777777" w:rsidR="00FB4DFB" w:rsidRPr="00FB4DFB" w:rsidRDefault="00FB4DFB" w:rsidP="00FB4DFB">
      <w:pPr>
        <w:widowControl/>
        <w:autoSpaceDE/>
        <w:autoSpaceDN/>
        <w:adjustRightInd/>
        <w:spacing w:after="1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4DFB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6F0D4073" wp14:editId="6A6E6280">
            <wp:extent cx="2124075" cy="5524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4D0A" w14:textId="270A29B7" w:rsidR="00FB4DFB" w:rsidRPr="00B916E2" w:rsidRDefault="00FB4DFB" w:rsidP="00B916E2">
      <w:pPr>
        <w:widowControl/>
        <w:autoSpaceDE/>
        <w:autoSpaceDN/>
        <w:adjustRightInd/>
        <w:jc w:val="center"/>
        <w:rPr>
          <w:rFonts w:eastAsiaTheme="minorHAnsi" w:cs="Times New Roman"/>
          <w:b/>
          <w:sz w:val="18"/>
          <w:szCs w:val="18"/>
          <w:lang w:eastAsia="en-US"/>
        </w:rPr>
      </w:pPr>
      <w:r w:rsidRPr="00B916E2">
        <w:rPr>
          <w:rFonts w:eastAsiaTheme="minorHAnsi" w:cs="Times New Roman"/>
          <w:b/>
          <w:sz w:val="18"/>
          <w:szCs w:val="18"/>
          <w:lang w:eastAsia="en-US"/>
        </w:rPr>
        <w:t>OBOWIĄZEK INFORMACYJNY</w:t>
      </w:r>
      <w:r w:rsidR="00B916E2">
        <w:rPr>
          <w:rFonts w:eastAsiaTheme="minorHAnsi" w:cs="Times New Roman"/>
          <w:b/>
          <w:sz w:val="18"/>
          <w:szCs w:val="18"/>
          <w:lang w:eastAsia="en-US"/>
        </w:rPr>
        <w:t xml:space="preserve"> </w:t>
      </w:r>
      <w:r w:rsidRPr="00B916E2">
        <w:rPr>
          <w:rFonts w:eastAsiaTheme="minorHAnsi" w:cs="Times New Roman"/>
          <w:b/>
          <w:sz w:val="18"/>
          <w:szCs w:val="18"/>
          <w:lang w:eastAsia="en-US"/>
        </w:rPr>
        <w:t xml:space="preserve">dotyczący przetwarzania danych w celu wydania rozstrzygnięcia w sprawie wniosku </w:t>
      </w:r>
      <w:r w:rsidR="00B916E2">
        <w:rPr>
          <w:rFonts w:eastAsiaTheme="minorHAnsi" w:cs="Times New Roman"/>
          <w:b/>
          <w:sz w:val="18"/>
          <w:szCs w:val="18"/>
          <w:lang w:eastAsia="en-US"/>
        </w:rPr>
        <w:t xml:space="preserve"> </w:t>
      </w:r>
      <w:r w:rsidRPr="00B916E2">
        <w:rPr>
          <w:rFonts w:eastAsiaTheme="minorHAnsi" w:cs="Times New Roman"/>
          <w:b/>
          <w:sz w:val="18"/>
          <w:szCs w:val="18"/>
          <w:lang w:eastAsia="en-US"/>
        </w:rPr>
        <w:t>o wypłatę dodatku węglowego</w:t>
      </w:r>
    </w:p>
    <w:p w14:paraId="3BC3D387" w14:textId="066ACDDB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Ośrodek Pomocy Społecznej we Wschowie informuje o zasadach przetwarzania danych osobowych:</w:t>
      </w:r>
    </w:p>
    <w:p w14:paraId="6296A63A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>Administrator danych</w:t>
      </w:r>
    </w:p>
    <w:p w14:paraId="4873E426" w14:textId="77777777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>Administratorem danych jest Ośrodek Pomocy Społecznej. z siedzibą we Wschowie, ul. Klasztorna 3, 67-400 Wschowa, NIP 697-16-03-750, REGON 004090550, kontakt telefoniczny: 655402525, email: sekretariat@ops.wschowa.pl, zwany dalej „Ośrodkiem”.</w:t>
      </w:r>
    </w:p>
    <w:p w14:paraId="210460EB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>Inspektor Ochrony Danych</w:t>
      </w:r>
    </w:p>
    <w:p w14:paraId="4006EC6A" w14:textId="77777777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>W Ośrodku został wyznaczony Inspektor Ochrony Danych, z którym można się skontaktować poprzez adres poczty elektronicznej: sebastian.mika@ops.wschowa.pl lub pisemnie (na adres siedziby Ośrodka). Z Inspektorem Ochrony Danych można się kontaktować we wszystkich sprawach dotyczących przetwarzania danych osobowych oraz korzystania z praw związanych z przetwarzaniem danych.</w:t>
      </w:r>
    </w:p>
    <w:p w14:paraId="64A87E90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>Cele oraz podstawa prawna przetwarzania danych osobowych</w:t>
      </w:r>
    </w:p>
    <w:p w14:paraId="073014AE" w14:textId="519DF308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 xml:space="preserve">Celem przetwarzania danych osobowych jest prowadzenie postępowania w celu wydania rozstrzygnięcia, w tym decyzji, w sprawie wniosku o wypłatę dodatku węglowego. </w:t>
      </w:r>
      <w:r w:rsidR="00A916D3">
        <w:rPr>
          <w:rFonts w:eastAsia="Times New Roman" w:cs="Times New Roman"/>
          <w:sz w:val="16"/>
          <w:szCs w:val="16"/>
        </w:rPr>
        <w:t xml:space="preserve"> </w:t>
      </w:r>
      <w:r w:rsidRPr="00B916E2">
        <w:rPr>
          <w:rFonts w:eastAsia="Times New Roman" w:cs="Times New Roman"/>
          <w:sz w:val="16"/>
          <w:szCs w:val="16"/>
        </w:rPr>
        <w:t>Podstawą przetwarzania danych osobowych jest art. 6 pkt. 1 lit. c RODO – przetwarzanie jest niezbędne do wypełnienia obowiązku prawnego ciążącego na administratorze w związku z obowiązkami prawnymi określonymi w prawie krajowym: ustawie z dnia 5 sierpnia 2022r. o dodatku węglowym (Dz. U. z 2022r. poz. 1692) oraz  rozporządzeniu</w:t>
      </w:r>
      <w:r w:rsidR="00CB20EE">
        <w:rPr>
          <w:rFonts w:eastAsia="Times New Roman" w:cs="Times New Roman"/>
          <w:sz w:val="16"/>
          <w:szCs w:val="16"/>
        </w:rPr>
        <w:t xml:space="preserve"> z dnia 16 sierpnia 2022r. </w:t>
      </w:r>
      <w:r w:rsidRPr="00B916E2">
        <w:rPr>
          <w:rFonts w:eastAsia="Times New Roman" w:cs="Times New Roman"/>
          <w:sz w:val="16"/>
          <w:szCs w:val="16"/>
        </w:rPr>
        <w:t>Ministra Klimatu i Środowiska w sprawie wzoru wniosku o wypłatę dodatku węglowego, ustawie z dnia</w:t>
      </w:r>
      <w:r w:rsidR="00A916D3">
        <w:rPr>
          <w:rFonts w:eastAsia="Times New Roman" w:cs="Times New Roman"/>
          <w:sz w:val="16"/>
          <w:szCs w:val="16"/>
        </w:rPr>
        <w:t xml:space="preserve"> </w:t>
      </w:r>
      <w:r w:rsidRPr="00B916E2">
        <w:rPr>
          <w:rFonts w:eastAsia="Times New Roman" w:cs="Times New Roman"/>
          <w:sz w:val="16"/>
          <w:szCs w:val="16"/>
        </w:rPr>
        <w:t>14 czerwca 1960 r. – Kodeks postępowania administracyjnego, ustawie z dnia 14 lipca 1983 r. o narodowym zasobie archiwalnym i archiwach.</w:t>
      </w:r>
    </w:p>
    <w:p w14:paraId="5A961E2B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>Informacja o okresach przetwarzania danych osobowych</w:t>
      </w:r>
    </w:p>
    <w:p w14:paraId="4C1031FC" w14:textId="77777777" w:rsidR="00FB4DFB" w:rsidRPr="00B916E2" w:rsidRDefault="00FB4DFB" w:rsidP="00FB4DFB">
      <w:pPr>
        <w:widowControl/>
        <w:autoSpaceDE/>
        <w:autoSpaceDN/>
        <w:adjustRightInd/>
        <w:ind w:left="-11"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 xml:space="preserve">Dane osobowe będą przetwarzane zgodnie z obowiązującymi przepisami prawa, do czasu ustania celu ich przetwarzania. </w:t>
      </w:r>
      <w:r w:rsidRPr="00B916E2">
        <w:rPr>
          <w:rFonts w:eastAsia="Times New Roman" w:cs="Times New Roman"/>
          <w:sz w:val="16"/>
          <w:szCs w:val="16"/>
        </w:rPr>
        <w:br/>
        <w:t xml:space="preserve">Okres przechowywania dokumentacji w sprawach zaświadczeń dla wnioskodawców wynosi 10 lat, licząc od dnia </w:t>
      </w:r>
      <w:r w:rsidRPr="00B916E2">
        <w:rPr>
          <w:rFonts w:eastAsia="Times New Roman" w:cs="Times New Roman"/>
          <w:sz w:val="16"/>
          <w:szCs w:val="16"/>
        </w:rPr>
        <w:br/>
        <w:t>1 stycznia roku następnego od daty zakończenia sprawy.</w:t>
      </w:r>
    </w:p>
    <w:p w14:paraId="245A6CA3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>Informacja o odbiorcach danych osobowych</w:t>
      </w:r>
    </w:p>
    <w:p w14:paraId="3C0665C2" w14:textId="77777777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>Odbiorcami danych są podmioty upoważnione na podstawie zawartych umów powierzenia oraz uprawnione na mocy obowiązujących przepisów prawa.</w:t>
      </w:r>
    </w:p>
    <w:p w14:paraId="5C7A9453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>Zautomatyzowane podejmowanie decyzji, w tym profilowanie, przekazanie danych osobowych do państwa trzeciego</w:t>
      </w:r>
    </w:p>
    <w:p w14:paraId="65990D9D" w14:textId="77777777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 xml:space="preserve">Dane nie będą przekazywane do państwa trzeciego lub organizacji międzynarodowej, a także nie będą podlegały personalizacji ani zautomatyzowanemu podejmowaniu decyzji. </w:t>
      </w:r>
    </w:p>
    <w:p w14:paraId="3BAC3B98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>Prawa osoby, której dane dotyczą</w:t>
      </w:r>
    </w:p>
    <w:p w14:paraId="5976FDD9" w14:textId="77777777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>Przysługuje Pani/Panu prawo dostępu do swoich danych oraz ich sprostowania i uzupełnienia niekompletnych danych, w przypadku ustania celu, dla którego były przetwarzane prawo do ich usunięcia lub ograniczenia przetwarzania.</w:t>
      </w:r>
    </w:p>
    <w:p w14:paraId="44F5608C" w14:textId="77777777" w:rsidR="00FB4DFB" w:rsidRPr="00B916E2" w:rsidRDefault="00FB4DFB" w:rsidP="00FB4DFB">
      <w:pPr>
        <w:widowControl/>
        <w:autoSpaceDE/>
        <w:autoSpaceDN/>
        <w:adjustRightInd/>
        <w:jc w:val="both"/>
        <w:rPr>
          <w:rFonts w:eastAsia="Times New Roman" w:cs="Times New Roman"/>
          <w:sz w:val="16"/>
          <w:szCs w:val="16"/>
        </w:rPr>
      </w:pPr>
      <w:r w:rsidRPr="00B916E2">
        <w:rPr>
          <w:rFonts w:eastAsia="Times New Roman" w:cs="Times New Roman"/>
          <w:sz w:val="16"/>
          <w:szCs w:val="16"/>
        </w:rPr>
        <w:t>Przysługuje Pani/Panu prawo do wniesienia skargi do organu nadzorczego [tj.: Prezesa Urzędu Ochrony Danych Osobowych.</w:t>
      </w:r>
    </w:p>
    <w:p w14:paraId="1485B839" w14:textId="77777777" w:rsidR="00FB4DFB" w:rsidRPr="00B916E2" w:rsidRDefault="00FB4DFB" w:rsidP="00FB4DFB">
      <w:pPr>
        <w:widowControl/>
        <w:numPr>
          <w:ilvl w:val="0"/>
          <w:numId w:val="24"/>
        </w:numPr>
        <w:shd w:val="clear" w:color="auto" w:fill="D9D9D9" w:themeFill="background1" w:themeFillShade="D9"/>
        <w:autoSpaceDE/>
        <w:autoSpaceDN/>
        <w:adjustRightInd/>
        <w:spacing w:after="160" w:line="259" w:lineRule="auto"/>
        <w:ind w:left="709"/>
        <w:jc w:val="both"/>
        <w:rPr>
          <w:rFonts w:eastAsia="Times New Roman" w:cs="Times New Roman"/>
          <w:b/>
          <w:sz w:val="16"/>
          <w:szCs w:val="16"/>
        </w:rPr>
      </w:pPr>
      <w:r w:rsidRPr="00B916E2">
        <w:rPr>
          <w:rFonts w:eastAsia="Times New Roman" w:cs="Times New Roman"/>
          <w:b/>
          <w:sz w:val="16"/>
          <w:szCs w:val="16"/>
        </w:rPr>
        <w:t xml:space="preserve">Obowiązek podania danych osobowych </w:t>
      </w:r>
    </w:p>
    <w:p w14:paraId="208154A1" w14:textId="33815B77" w:rsidR="00FB4DFB" w:rsidRPr="00B916E2" w:rsidRDefault="00FB4DFB" w:rsidP="00CB20EE">
      <w:pPr>
        <w:widowControl/>
        <w:autoSpaceDE/>
        <w:autoSpaceDN/>
        <w:adjustRightInd/>
        <w:rPr>
          <w:rFonts w:eastAsiaTheme="minorHAnsi" w:cs="Times New Roman"/>
          <w:b/>
          <w:sz w:val="16"/>
          <w:szCs w:val="16"/>
          <w:lang w:eastAsia="en-US"/>
        </w:rPr>
      </w:pPr>
      <w:r w:rsidRPr="00B916E2">
        <w:rPr>
          <w:rFonts w:eastAsia="Times New Roman" w:cs="Times New Roman"/>
          <w:sz w:val="16"/>
          <w:szCs w:val="16"/>
        </w:rPr>
        <w:t>Podanie danych jest wymogiem ustawowym i jest niezbędne do realizacji wniosku.</w:t>
      </w:r>
    </w:p>
    <w:p w14:paraId="5100424B" w14:textId="1FA0312D" w:rsidR="00FB4DFB" w:rsidRDefault="00FB4DFB" w:rsidP="00B916E2">
      <w:pPr>
        <w:widowControl/>
        <w:tabs>
          <w:tab w:val="left" w:pos="6970"/>
        </w:tabs>
        <w:autoSpaceDE/>
        <w:autoSpaceDN/>
        <w:adjustRightInd/>
        <w:rPr>
          <w:rFonts w:eastAsiaTheme="minorHAnsi" w:cs="Times New Roman"/>
          <w:b/>
          <w:sz w:val="16"/>
          <w:szCs w:val="16"/>
          <w:lang w:eastAsia="en-US"/>
        </w:rPr>
      </w:pPr>
      <w:r w:rsidRPr="00B916E2">
        <w:rPr>
          <w:rFonts w:eastAsiaTheme="minorHAnsi" w:cs="Times New Roman"/>
          <w:b/>
          <w:sz w:val="16"/>
          <w:szCs w:val="16"/>
          <w:lang w:eastAsia="en-US"/>
        </w:rPr>
        <w:t>Zapoznałam/-</w:t>
      </w:r>
      <w:proofErr w:type="spellStart"/>
      <w:r w:rsidRPr="00B916E2">
        <w:rPr>
          <w:rFonts w:eastAsiaTheme="minorHAnsi" w:cs="Times New Roman"/>
          <w:b/>
          <w:sz w:val="16"/>
          <w:szCs w:val="16"/>
          <w:lang w:eastAsia="en-US"/>
        </w:rPr>
        <w:t>łem</w:t>
      </w:r>
      <w:proofErr w:type="spellEnd"/>
      <w:r w:rsidRPr="00B916E2">
        <w:rPr>
          <w:rFonts w:eastAsiaTheme="minorHAnsi" w:cs="Times New Roman"/>
          <w:b/>
          <w:sz w:val="16"/>
          <w:szCs w:val="16"/>
          <w:lang w:eastAsia="en-US"/>
        </w:rPr>
        <w:t xml:space="preserve"> się z treści</w:t>
      </w:r>
      <w:r w:rsidR="00B916E2">
        <w:rPr>
          <w:rFonts w:eastAsiaTheme="minorHAnsi" w:cs="Times New Roman"/>
          <w:b/>
          <w:sz w:val="16"/>
          <w:szCs w:val="16"/>
          <w:lang w:eastAsia="en-US"/>
        </w:rPr>
        <w:t xml:space="preserve">ą </w:t>
      </w:r>
      <w:r w:rsidRPr="00B916E2">
        <w:rPr>
          <w:rFonts w:eastAsiaTheme="minorHAnsi" w:cs="Times New Roman"/>
          <w:b/>
          <w:sz w:val="16"/>
          <w:szCs w:val="16"/>
          <w:lang w:eastAsia="en-US"/>
        </w:rPr>
        <w:t>Obowiązku Informacyjnego Ośrodka Pomocy Społecznej we Wschowie i otrzymałem/-łam ww. dokument</w:t>
      </w:r>
    </w:p>
    <w:p w14:paraId="5F8B3BC0" w14:textId="049EAABE" w:rsidR="00A916D3" w:rsidRDefault="00A916D3" w:rsidP="00B916E2">
      <w:pPr>
        <w:widowControl/>
        <w:tabs>
          <w:tab w:val="left" w:pos="6970"/>
        </w:tabs>
        <w:autoSpaceDE/>
        <w:autoSpaceDN/>
        <w:adjustRightInd/>
        <w:rPr>
          <w:rFonts w:eastAsiaTheme="minorHAnsi" w:cs="Times New Roman"/>
          <w:sz w:val="16"/>
          <w:szCs w:val="16"/>
          <w:lang w:eastAsia="en-US"/>
        </w:rPr>
      </w:pPr>
    </w:p>
    <w:p w14:paraId="5608EB93" w14:textId="77777777" w:rsidR="00CB20EE" w:rsidRPr="00B916E2" w:rsidRDefault="00CB20EE" w:rsidP="00B916E2">
      <w:pPr>
        <w:widowControl/>
        <w:tabs>
          <w:tab w:val="left" w:pos="6970"/>
        </w:tabs>
        <w:autoSpaceDE/>
        <w:autoSpaceDN/>
        <w:adjustRightInd/>
        <w:rPr>
          <w:rFonts w:eastAsiaTheme="minorHAnsi" w:cs="Times New Roman"/>
          <w:sz w:val="16"/>
          <w:szCs w:val="16"/>
          <w:lang w:eastAsia="en-US"/>
        </w:rPr>
      </w:pPr>
    </w:p>
    <w:p w14:paraId="11FC1270" w14:textId="77777777" w:rsidR="00FB4DFB" w:rsidRPr="00B916E2" w:rsidRDefault="00FB4DFB" w:rsidP="00FB4DFB">
      <w:pPr>
        <w:widowControl/>
        <w:autoSpaceDE/>
        <w:autoSpaceDN/>
        <w:adjustRightInd/>
        <w:spacing w:after="160"/>
        <w:rPr>
          <w:rFonts w:eastAsiaTheme="minorHAnsi" w:cs="Times New Roman"/>
          <w:sz w:val="16"/>
          <w:szCs w:val="16"/>
          <w:lang w:eastAsia="en-US"/>
        </w:rPr>
      </w:pPr>
      <w:r w:rsidRPr="00B916E2">
        <w:rPr>
          <w:rFonts w:eastAsiaTheme="minorHAnsi" w:cs="Times New Roman"/>
          <w:sz w:val="16"/>
          <w:szCs w:val="16"/>
          <w:lang w:eastAsia="en-US"/>
        </w:rPr>
        <w:t>……………………………………………..</w:t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  <w:t>…………………………………………...</w:t>
      </w:r>
    </w:p>
    <w:p w14:paraId="57D1A69A" w14:textId="6313D7BC" w:rsidR="00C368E3" w:rsidRDefault="00FB4DFB" w:rsidP="009A08DD">
      <w:pPr>
        <w:widowControl/>
        <w:autoSpaceDE/>
        <w:autoSpaceDN/>
        <w:adjustRightInd/>
        <w:spacing w:after="160"/>
      </w:pPr>
      <w:r w:rsidRPr="00B916E2">
        <w:rPr>
          <w:rFonts w:eastAsiaTheme="minorHAnsi" w:cs="Times New Roman"/>
          <w:sz w:val="16"/>
          <w:szCs w:val="16"/>
          <w:lang w:eastAsia="en-US"/>
        </w:rPr>
        <w:tab/>
        <w:t>(data)</w:t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</w:r>
      <w:r w:rsidRPr="00B916E2">
        <w:rPr>
          <w:rFonts w:eastAsiaTheme="minorHAnsi" w:cs="Times New Roman"/>
          <w:sz w:val="16"/>
          <w:szCs w:val="16"/>
          <w:lang w:eastAsia="en-US"/>
        </w:rPr>
        <w:tab/>
        <w:t xml:space="preserve">(podpis)            </w:t>
      </w:r>
    </w:p>
    <w:sectPr w:rsidR="00C368E3" w:rsidSect="00B522B1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099E" w14:textId="77777777" w:rsidR="00937D36" w:rsidRDefault="00937D36" w:rsidP="0002490A">
      <w:pPr>
        <w:spacing w:line="240" w:lineRule="auto"/>
      </w:pPr>
      <w:r>
        <w:separator/>
      </w:r>
    </w:p>
  </w:endnote>
  <w:endnote w:type="continuationSeparator" w:id="0">
    <w:p w14:paraId="58E4AE48" w14:textId="77777777" w:rsidR="00937D36" w:rsidRDefault="00937D3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67EE" w14:textId="77777777" w:rsidR="00937D36" w:rsidRDefault="00937D36" w:rsidP="0002490A">
      <w:pPr>
        <w:spacing w:line="240" w:lineRule="auto"/>
      </w:pPr>
      <w:r>
        <w:separator/>
      </w:r>
    </w:p>
  </w:footnote>
  <w:footnote w:type="continuationSeparator" w:id="0">
    <w:p w14:paraId="661E32C8" w14:textId="77777777" w:rsidR="00937D36" w:rsidRDefault="00937D3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A2E"/>
    <w:multiLevelType w:val="hybridMultilevel"/>
    <w:tmpl w:val="AC8E3A90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11635">
    <w:abstractNumId w:val="0"/>
  </w:num>
  <w:num w:numId="2" w16cid:durableId="1153176718">
    <w:abstractNumId w:val="14"/>
  </w:num>
  <w:num w:numId="3" w16cid:durableId="248005710">
    <w:abstractNumId w:val="7"/>
  </w:num>
  <w:num w:numId="4" w16cid:durableId="429662013">
    <w:abstractNumId w:val="15"/>
  </w:num>
  <w:num w:numId="5" w16cid:durableId="947355114">
    <w:abstractNumId w:val="11"/>
  </w:num>
  <w:num w:numId="6" w16cid:durableId="269433909">
    <w:abstractNumId w:val="4"/>
  </w:num>
  <w:num w:numId="7" w16cid:durableId="360908189">
    <w:abstractNumId w:val="20"/>
  </w:num>
  <w:num w:numId="8" w16cid:durableId="1785348720">
    <w:abstractNumId w:val="16"/>
  </w:num>
  <w:num w:numId="9" w16cid:durableId="1308246375">
    <w:abstractNumId w:val="21"/>
  </w:num>
  <w:num w:numId="10" w16cid:durableId="859271298">
    <w:abstractNumId w:val="18"/>
  </w:num>
  <w:num w:numId="11" w16cid:durableId="1244099989">
    <w:abstractNumId w:val="22"/>
  </w:num>
  <w:num w:numId="12" w16cid:durableId="1313675593">
    <w:abstractNumId w:val="9"/>
  </w:num>
  <w:num w:numId="13" w16cid:durableId="16543000">
    <w:abstractNumId w:val="23"/>
  </w:num>
  <w:num w:numId="14" w16cid:durableId="349718107">
    <w:abstractNumId w:val="12"/>
  </w:num>
  <w:num w:numId="15" w16cid:durableId="1886595737">
    <w:abstractNumId w:val="8"/>
  </w:num>
  <w:num w:numId="16" w16cid:durableId="1805855949">
    <w:abstractNumId w:val="19"/>
  </w:num>
  <w:num w:numId="17" w16cid:durableId="1591045032">
    <w:abstractNumId w:val="6"/>
  </w:num>
  <w:num w:numId="18" w16cid:durableId="1639071147">
    <w:abstractNumId w:val="13"/>
  </w:num>
  <w:num w:numId="19" w16cid:durableId="680352203">
    <w:abstractNumId w:val="1"/>
  </w:num>
  <w:num w:numId="20" w16cid:durableId="22176477">
    <w:abstractNumId w:val="10"/>
  </w:num>
  <w:num w:numId="21" w16cid:durableId="126356608">
    <w:abstractNumId w:val="2"/>
  </w:num>
  <w:num w:numId="22" w16cid:durableId="846872098">
    <w:abstractNumId w:val="17"/>
  </w:num>
  <w:num w:numId="23" w16cid:durableId="1751655651">
    <w:abstractNumId w:val="3"/>
  </w:num>
  <w:num w:numId="24" w16cid:durableId="145437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6786F05-7970-4419-985A-6E5387451D92}"/>
  </w:docVars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4215A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119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37D9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1490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8E2AD4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37D36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08D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16D3"/>
    <w:rsid w:val="00A95011"/>
    <w:rsid w:val="00AA00B4"/>
    <w:rsid w:val="00AA129E"/>
    <w:rsid w:val="00AA2366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371CC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916E2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20EE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07FC1"/>
    <w:rsid w:val="00D223B0"/>
    <w:rsid w:val="00D235F6"/>
    <w:rsid w:val="00D37867"/>
    <w:rsid w:val="00D422DD"/>
    <w:rsid w:val="00D51B18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C37CF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7BF8"/>
    <w:rsid w:val="00FB2852"/>
    <w:rsid w:val="00FB4DFB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1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1CC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8E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86F05-7970-4419-985A-6E5387451D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Mariusz Ławrynowicz</cp:lastModifiedBy>
  <cp:revision>3</cp:revision>
  <cp:lastPrinted>2022-08-17T08:23:00Z</cp:lastPrinted>
  <dcterms:created xsi:type="dcterms:W3CDTF">2022-08-17T07:18:00Z</dcterms:created>
  <dcterms:modified xsi:type="dcterms:W3CDTF">2022-08-17T08:28:00Z</dcterms:modified>
</cp:coreProperties>
</file>